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66677A67" w14:textId="7B3D2368" w:rsidR="0023017F" w:rsidRPr="00CD3F17" w:rsidRDefault="00284CE2" w:rsidP="00CD3F17">
      <w:pPr>
        <w:rPr>
          <w:rFonts w:eastAsiaTheme="majorEastAsia" w:cstheme="minorHAnsi"/>
          <w:b/>
          <w:color w:val="2E74B5" w:themeColor="accent1" w:themeShade="BF"/>
          <w:sz w:val="32"/>
          <w:szCs w:val="32"/>
        </w:rPr>
      </w:pPr>
      <w:r w:rsidRPr="00CD3F17">
        <w:rPr>
          <w:rFonts w:eastAsiaTheme="majorEastAsia" w:cstheme="minorHAnsi"/>
          <w:b/>
          <w:color w:val="2E74B5" w:themeColor="accent1" w:themeShade="BF"/>
          <w:sz w:val="32"/>
          <w:szCs w:val="32"/>
        </w:rPr>
        <w:t>Skriptas_ Duomenys sveikatos priežiūros sistemoje</w:t>
      </w:r>
    </w:p>
    <w:p w14:paraId="2F04D0C9" w14:textId="77777777" w:rsidR="00E12EEF" w:rsidRPr="001650DC" w:rsidRDefault="00E12EEF" w:rsidP="00E12EEF">
      <w:pPr>
        <w:jc w:val="both"/>
        <w:rPr>
          <w:lang w:val="en-US"/>
        </w:rPr>
      </w:pPr>
      <w:r w:rsidRPr="001650DC">
        <w:rPr>
          <w:b/>
          <w:bCs/>
          <w:lang w:val="en-US"/>
        </w:rPr>
        <w:t xml:space="preserve">1 skaidrė: </w:t>
      </w:r>
      <w:r w:rsidRPr="001650DC">
        <w:rPr>
          <w:lang w:val="en-US"/>
        </w:rPr>
        <w:t>Sveiki atvykę į mokomąjį modulį "Duomenys sveikatos priežiūros sistemoje", kuris yra "H-Pass" mokomojo skyriaus dalis. Šis modulis skirtas pagilinti jūsų supratimą apie itin svarbų duomenų vaidmenį šiuolaikinėje sveikatos priežiūroje. Nesvarbu, ar esate praktikas, politikos formuotojas, ar tyrėjas, čia pateiktos įžvalgos padės jums orientuotis dinamiškame sveikatos priežiūros duomenų kraštovaizdyje. Dabar apžvelkime, kas bus aptariama šiame modulyje.</w:t>
      </w:r>
    </w:p>
    <w:p w14:paraId="66CA82F0" w14:textId="77777777" w:rsidR="00E12EEF" w:rsidRPr="001650DC" w:rsidRDefault="00E12EEF" w:rsidP="00E12EEF">
      <w:pPr>
        <w:jc w:val="both"/>
        <w:rPr>
          <w:b/>
          <w:bCs/>
          <w:lang w:val="en-US"/>
        </w:rPr>
      </w:pPr>
      <w:r w:rsidRPr="001650DC">
        <w:rPr>
          <w:b/>
          <w:bCs/>
          <w:lang w:val="en-US"/>
        </w:rPr>
        <w:t xml:space="preserve">2 skaidrė: </w:t>
      </w:r>
      <w:r w:rsidRPr="001650DC">
        <w:rPr>
          <w:lang w:val="en-US"/>
        </w:rPr>
        <w:t>Šiame modulyje gilinsimės į daugybę tarpusavyje susijusių temų. Nagrinėsime sveikatos priežiūros duomenų šaltinius ir formatus, skaitmeninių sveikatos priežiūros platformų vaidmenį, asmeninių ir didžiųjų duomenų tvarkymą ir sąveikos sąvoką. Kiekviena tema padeda plačiau suprasti, kaip duomenys skatina inovacijas ir gerina sveikatos priežiūros paslaugų teikimą. Prieš pradėdami gilintis į šias temas, pasiruoškime pagrindą ir paaiškinkime, ko galite tikėtis išmokti iš šio modulio.</w:t>
      </w:r>
    </w:p>
    <w:p w14:paraId="020E1BD1" w14:textId="77777777" w:rsidR="00E12EEF" w:rsidRPr="001650DC" w:rsidRDefault="00E12EEF" w:rsidP="00E12EEF">
      <w:pPr>
        <w:jc w:val="both"/>
        <w:rPr>
          <w:lang w:val="en-US"/>
        </w:rPr>
      </w:pPr>
      <w:r w:rsidRPr="001650DC">
        <w:rPr>
          <w:b/>
          <w:bCs/>
          <w:lang w:val="en-US"/>
        </w:rPr>
        <w:t xml:space="preserve">3 skaidrė: </w:t>
      </w:r>
      <w:r w:rsidRPr="001650DC">
        <w:rPr>
          <w:lang w:val="en-US"/>
        </w:rPr>
        <w:t>Mūsų kelionė grindžiama aiškiais tikslais. Pirmiausia siekiame supažindinti jus su sveikatos priežiūros duomenų aplinka, pristatyti pagrindinius terminus ir patikimus informacijos šaltinius. Toliau nagrinėsime skaitmeninių sveikatos priežiūros platformų teikiamas galimybes ir iššūkius. Taip pat sužinosite, kaip kritiškai vertinti duomenų šaltinius dėl jų tinkamumo ir patikimumo. Galiausiai atskleisime, koks svarbus vaidmuo tenka duomenims teikiant aukštos kokybės sveikatos priežiūros paslaugas, ir suteiksime jums žinių, kad galėtumėte drąsiai naršyti šioje besikeičiančioje srityje. Šie tikslai yra mūsų tyrimo gairės. Toliau pradėkime nuo įvado į pagrindines šios pamokos temas.</w:t>
      </w:r>
    </w:p>
    <w:p w14:paraId="724DC03E" w14:textId="77777777" w:rsidR="00E12EEF" w:rsidRPr="001650DC" w:rsidRDefault="00E12EEF" w:rsidP="00E12EEF">
      <w:pPr>
        <w:spacing w:after="0"/>
        <w:jc w:val="both"/>
        <w:rPr>
          <w:lang w:val="en-US"/>
        </w:rPr>
      </w:pPr>
      <w:r w:rsidRPr="001650DC">
        <w:rPr>
          <w:b/>
          <w:bCs/>
          <w:lang w:val="en-US"/>
        </w:rPr>
        <w:t xml:space="preserve">4 skaidrė: </w:t>
      </w:r>
      <w:r w:rsidRPr="001650DC">
        <w:rPr>
          <w:lang w:val="en-US"/>
        </w:rPr>
        <w:t>Ši pamoka supažindina su svarbiausiu duomenų vaidmeniu sveikatos priežiūros sistemoje. Išnagrinėsime pagrindinius sveikatos priežiūros duomenų tipus, jų šaltinius ir su privatumu, sąveika ir kokybe susijusius iššūkius.</w:t>
      </w:r>
    </w:p>
    <w:p w14:paraId="2BD507E2" w14:textId="77777777" w:rsidR="00E12EEF" w:rsidRPr="001650DC" w:rsidRDefault="00E12EEF" w:rsidP="00E12EEF">
      <w:pPr>
        <w:spacing w:after="0"/>
        <w:jc w:val="both"/>
        <w:rPr>
          <w:lang w:val="en-US"/>
        </w:rPr>
      </w:pPr>
      <w:r w:rsidRPr="001650DC">
        <w:rPr>
          <w:lang w:val="en-US"/>
        </w:rPr>
        <w:t>Ypač daug dėmesio skirsime Europos reguliavimo aplinkai, didžiųjų duomenų ir dirbtinio intelekto potencialui bei atvirų duomenų svarbai skatinant inovacijas. Suprasdami šiuos aspektus, įgysite įrankių, kaip atsakingai naudoti duomenis, gerinti pacientų priežiūrą ir prisitaikyti prie sparčiai besikeičiančios sveikatos priežiūros aplinkos.</w:t>
      </w:r>
    </w:p>
    <w:p w14:paraId="269C2F29" w14:textId="77777777" w:rsidR="00E12EEF" w:rsidRDefault="00E12EEF" w:rsidP="00E12EEF">
      <w:pPr>
        <w:spacing w:after="0"/>
        <w:jc w:val="both"/>
        <w:rPr>
          <w:lang w:val="en-US"/>
        </w:rPr>
      </w:pPr>
    </w:p>
    <w:p w14:paraId="50CA0B5D" w14:textId="77777777" w:rsidR="00E12EEF" w:rsidRDefault="00E12EEF" w:rsidP="00E12EEF">
      <w:pPr>
        <w:spacing w:after="0"/>
        <w:jc w:val="both"/>
        <w:rPr>
          <w:lang w:val="en-US"/>
        </w:rPr>
      </w:pPr>
      <w:r w:rsidRPr="001650DC">
        <w:rPr>
          <w:b/>
          <w:bCs/>
          <w:lang w:val="en-US"/>
        </w:rPr>
        <w:t xml:space="preserve">5 skaidrė: </w:t>
      </w:r>
      <w:r w:rsidRPr="001650DC">
        <w:rPr>
          <w:lang w:val="en-US"/>
        </w:rPr>
        <w:t xml:space="preserve">Sveiki atvykę į pamoką apie duomenis sveikatos priežiūros sistemoje. </w:t>
      </w:r>
    </w:p>
    <w:p w14:paraId="7222D5F5" w14:textId="77777777" w:rsidR="00E12EEF" w:rsidRDefault="00E12EEF" w:rsidP="00E12EEF">
      <w:pPr>
        <w:spacing w:after="0"/>
        <w:jc w:val="both"/>
        <w:rPr>
          <w:lang w:val="en-US"/>
        </w:rPr>
      </w:pPr>
      <w:r w:rsidRPr="00AC3445">
        <w:rPr>
          <w:lang w:val="en-US"/>
        </w:rPr>
        <w:t>Šiandien sveikatos priežiūros sektoriaus diskusijų centre - duomenys. Informacinėje visuomenėje duomenys tapo svarbiausiu sveikatos ir priežiūros gerinimo šaltiniu ir vienu svarbiausių pažangos šaltinių. Tačiau šioje srityje netrūksta iššūkių. Duomenų privatumas ir saugumas yra pagrindiniai rūpesčiai. Labai svarbu apsaugoti pacientų informaciją nuo pažeidimų ir neteisėtos prieigos, ypač didėjant kibernetinėms grėsmėms. Prie šio sudėtingumo prisideda ir atitikties tokiems teisės aktams kaip BDAR užtikrinimas. Dideliu iššūkiu išlieka sąveikumas. Skirtingos sveikatos priežiūros sistemos dažnai naudoja nesuderinamas elektroninių sveikatos įrašų (EHR) sistemas, todėl sunku sklandžiai dalytis pacientų informacija. Dėl tokio susiskaidymo gali atsirasti neefektyvumo ir nukentėti pacientų priežiūra. Duomenų kokybė ir standartizavimas taip pat labai svarbūs. Duomenų įvedimo praktikos skirtumai gali lemti prastą duomenų kokybę, o tai turi įtakos diagnozei, gydymui ir moksliniams tyrimams. Įdiegus standartizuotus duomenų formatus, galima labai padidinti duomenų nuoseklumą ir patogumą naudoti. Galiausiai turime paciento sutikimo ir kontrolės klausimą. Nuolatinė dilema - suderinti poreikį turėti prieinamus sveikatos duomenis ir suteikti pacientams galimybę kontroliuoti savo informaciją.</w:t>
      </w:r>
    </w:p>
    <w:p w14:paraId="3D771CC7" w14:textId="77777777" w:rsidR="00E12EEF" w:rsidRPr="00AC3445" w:rsidRDefault="00E12EEF" w:rsidP="00E12EEF">
      <w:pPr>
        <w:spacing w:after="0"/>
        <w:jc w:val="both"/>
        <w:rPr>
          <w:lang w:val="en-US"/>
        </w:rPr>
      </w:pPr>
    </w:p>
    <w:p w14:paraId="1D97D30A" w14:textId="77777777" w:rsidR="00E12EEF" w:rsidRDefault="00E12EEF" w:rsidP="00E12EEF">
      <w:pPr>
        <w:spacing w:after="0"/>
        <w:jc w:val="both"/>
        <w:rPr>
          <w:lang w:val="en-US"/>
        </w:rPr>
      </w:pPr>
      <w:r w:rsidRPr="00AC3445">
        <w:rPr>
          <w:lang w:val="en-US"/>
        </w:rPr>
        <w:lastRenderedPageBreak/>
        <w:t xml:space="preserve">Nepaisant šių iššūkių, esama didelių galimybių. Sveikatos duomenų sistemų pažanga gali padėti užtikrinti labiau integruotą priežiūrą, pagerinti pacientų gydymo rezultatus ir išteklių valdymą. Šių technologijų diegimas ir sąveikos bei standartizavimo siekis gali iš esmės pakeisti sveikatos priežiūros paslaugų teikimą. </w:t>
      </w:r>
    </w:p>
    <w:p w14:paraId="6487EAD1" w14:textId="77777777" w:rsidR="00E12EEF" w:rsidRDefault="00E12EEF" w:rsidP="00E12EEF">
      <w:pPr>
        <w:spacing w:after="0"/>
        <w:jc w:val="both"/>
        <w:rPr>
          <w:lang w:val="en-US"/>
        </w:rPr>
      </w:pPr>
    </w:p>
    <w:p w14:paraId="4D483901" w14:textId="77777777" w:rsidR="00E12EEF" w:rsidRDefault="00E12EEF" w:rsidP="00E12EEF">
      <w:pPr>
        <w:spacing w:after="0"/>
        <w:jc w:val="both"/>
        <w:rPr>
          <w:lang w:val="en-US"/>
        </w:rPr>
      </w:pPr>
      <w:r w:rsidRPr="001650DC">
        <w:rPr>
          <w:b/>
          <w:bCs/>
          <w:lang w:val="en-US"/>
        </w:rPr>
        <w:t xml:space="preserve">6 skaidrė: </w:t>
      </w:r>
      <w:r w:rsidRPr="001650DC">
        <w:rPr>
          <w:lang w:val="en-US"/>
        </w:rPr>
        <w:t xml:space="preserve">Šioje pirmoje mokymosi dalies dalyje nagrinėsime šiuolaikinėje sveikatos priežiūroje tvarkomų duomenų sistemas ir kategorijas, </w:t>
      </w:r>
      <w:r w:rsidRPr="005E70D8">
        <w:t>pabrėždami pagrindines savybes ir naudingumą</w:t>
      </w:r>
      <w:r>
        <w:t>.</w:t>
      </w:r>
    </w:p>
    <w:p w14:paraId="66BFB679" w14:textId="77777777" w:rsidR="00E12EEF" w:rsidRPr="001650DC" w:rsidRDefault="00E12EEF" w:rsidP="00E12EEF">
      <w:pPr>
        <w:spacing w:after="0"/>
        <w:jc w:val="both"/>
        <w:rPr>
          <w:lang w:val="en-US"/>
        </w:rPr>
      </w:pPr>
      <w:r w:rsidRPr="001650DC">
        <w:rPr>
          <w:lang w:val="en-US"/>
        </w:rPr>
        <w:t>Kad lengviau suprastumėte, įtraukėme interaktyvias plyteles, kuriose galite tyrinėti sudėtingą duomenų ekosistemą. Neskubėkite susipažinti su šiais terminais ir sąvokomis.</w:t>
      </w:r>
    </w:p>
    <w:p w14:paraId="63C83B5D" w14:textId="77777777" w:rsidR="00E12EEF" w:rsidRPr="001650DC" w:rsidRDefault="00E12EEF" w:rsidP="00E12EEF">
      <w:pPr>
        <w:jc w:val="both"/>
        <w:rPr>
          <w:lang w:val="en-US"/>
        </w:rPr>
      </w:pPr>
      <w:r w:rsidRPr="001650DC">
        <w:rPr>
          <w:lang w:val="en-US"/>
        </w:rPr>
        <w:t>Kai susipažinsite su šiais šaltiniais, toliau išsamiau nagrinėsime konkrečias duomenų sistemas, pavyzdžiui, EMR ir EHR.</w:t>
      </w:r>
    </w:p>
    <w:p w14:paraId="139A3ED9" w14:textId="77777777" w:rsidR="00E12EEF" w:rsidRDefault="00E12EEF" w:rsidP="00E12EEF">
      <w:pPr>
        <w:spacing w:after="0"/>
        <w:jc w:val="both"/>
        <w:rPr>
          <w:lang w:val="en-US"/>
        </w:rPr>
      </w:pPr>
      <w:r w:rsidRPr="001650DC">
        <w:rPr>
          <w:b/>
          <w:bCs/>
          <w:lang w:val="en-US"/>
        </w:rPr>
        <w:t xml:space="preserve">7 skaidrė: </w:t>
      </w:r>
      <w:r w:rsidRPr="001650DC">
        <w:rPr>
          <w:lang w:val="en-US"/>
        </w:rPr>
        <w:t xml:space="preserve">Terminai elektroniniai medicininiai įrašai (EMĮĮ) ir elektroniniai sveikatos įrašai (EĮĮĮ) dažnai vartojami pakaitomis, tačiau yra esminių skirtumų. EMR yra skirti konkrečiai įstaigai, juose daugiausia dėmesio skiriama vidiniams medicininiams ir gydymo įrašams. </w:t>
      </w:r>
      <w:r w:rsidRPr="005E70D8">
        <w:t xml:space="preserve">Pacientų prieiga yra ribota, paprastai per neinteraktyvius portalus. </w:t>
      </w:r>
      <w:r w:rsidRPr="001650DC">
        <w:rPr>
          <w:lang w:val="en-US"/>
        </w:rPr>
        <w:t>Tuo tarpu EHR yra skirtos sąveikai, todėl jomis galima dalytis pacientų informacija tarp paslaugų teikėjų ir suteikti pacientams prieigą prie jų sveikatos duomenų.</w:t>
      </w:r>
    </w:p>
    <w:p w14:paraId="1F69B911" w14:textId="77777777" w:rsidR="00E12EEF" w:rsidRDefault="00E12EEF" w:rsidP="00E12EEF">
      <w:pPr>
        <w:spacing w:after="0"/>
        <w:jc w:val="both"/>
        <w:rPr>
          <w:lang w:val="en-US"/>
        </w:rPr>
      </w:pPr>
    </w:p>
    <w:p w14:paraId="35ED776D" w14:textId="77777777" w:rsidR="00E12EEF" w:rsidRPr="005E70D8" w:rsidRDefault="00E12EEF" w:rsidP="00E12EEF">
      <w:r w:rsidRPr="005E70D8">
        <w:t>EHR sudaro kelios sudedamosios dalys: informacija apie paciento sveikatą, elektroninės tyrimų ir gydymo užsakymų įvedimo sistemos, sprendimų paramos sistemos, kuriose pateikiamos įrodymais pagrįstos rekomendacijos, patikimi saugumo protokolai, užtikrinantys konfidencialumą, ir bendravimo priemonės, padedančios geriau koordinuoti sveikatos priežiūros paslaugų teikėjų veiklą.</w:t>
      </w:r>
    </w:p>
    <w:p w14:paraId="720B578D" w14:textId="77777777" w:rsidR="00E12EEF" w:rsidRPr="001650DC" w:rsidRDefault="00E12EEF" w:rsidP="00E12EEF">
      <w:pPr>
        <w:spacing w:after="0"/>
        <w:jc w:val="both"/>
        <w:rPr>
          <w:lang w:val="en-US"/>
        </w:rPr>
      </w:pPr>
    </w:p>
    <w:p w14:paraId="382ABCF3" w14:textId="77777777" w:rsidR="00E12EEF" w:rsidRPr="001650DC" w:rsidRDefault="00E12EEF" w:rsidP="00E12EEF">
      <w:pPr>
        <w:spacing w:after="0"/>
        <w:jc w:val="both"/>
        <w:rPr>
          <w:lang w:val="en-US"/>
        </w:rPr>
      </w:pPr>
      <w:r w:rsidRPr="001650DC">
        <w:rPr>
          <w:lang w:val="en-US"/>
        </w:rPr>
        <w:t xml:space="preserve">Nors EHR teikia didžiulę naudą, jos taip pat kelia ir sunkumų, pavyzdžiui, duomenų saugumas, </w:t>
      </w:r>
      <w:r>
        <w:rPr>
          <w:lang w:val="en-US"/>
        </w:rPr>
        <w:t>duomenų saugojimo apribojimai</w:t>
      </w:r>
      <w:r w:rsidRPr="001650DC">
        <w:rPr>
          <w:lang w:val="en-US"/>
        </w:rPr>
        <w:t>, sąveikos apribojimai</w:t>
      </w:r>
      <w:r>
        <w:rPr>
          <w:lang w:val="en-US"/>
        </w:rPr>
        <w:t xml:space="preserve">, rankinio įvedimo klaidos </w:t>
      </w:r>
      <w:r w:rsidRPr="001650DC">
        <w:rPr>
          <w:lang w:val="en-US"/>
        </w:rPr>
        <w:t>ir didelės diegimo išlaidos.</w:t>
      </w:r>
    </w:p>
    <w:p w14:paraId="5A9F9283" w14:textId="77777777" w:rsidR="00E12EEF" w:rsidRDefault="00E12EEF" w:rsidP="00E12EEF">
      <w:pPr>
        <w:spacing w:after="0"/>
        <w:jc w:val="both"/>
        <w:rPr>
          <w:lang w:val="en-US"/>
        </w:rPr>
      </w:pPr>
      <w:r w:rsidRPr="001650DC">
        <w:rPr>
          <w:lang w:val="en-US"/>
        </w:rPr>
        <w:t>Toliau nagrinėsime, kaip pacientų portalai - pagrindinė EHR funkcija - didina sveikatos priežiūros paslaugų prieinamumą ir aktyvumą.</w:t>
      </w:r>
    </w:p>
    <w:p w14:paraId="36C49C6F" w14:textId="77777777" w:rsidR="00E12EEF" w:rsidRPr="001650DC" w:rsidRDefault="00E12EEF" w:rsidP="00E12EEF">
      <w:pPr>
        <w:spacing w:after="0"/>
        <w:jc w:val="both"/>
        <w:rPr>
          <w:lang w:val="en-US"/>
        </w:rPr>
      </w:pPr>
    </w:p>
    <w:p w14:paraId="2FB216EE" w14:textId="77777777" w:rsidR="00E12EEF" w:rsidRPr="00D734BD" w:rsidRDefault="00E12EEF" w:rsidP="00E12EEF">
      <w:pPr>
        <w:spacing w:after="0"/>
        <w:jc w:val="both"/>
        <w:rPr>
          <w:b/>
          <w:bCs/>
          <w:lang w:val="en-US"/>
        </w:rPr>
      </w:pPr>
      <w:r w:rsidRPr="001650DC">
        <w:rPr>
          <w:b/>
          <w:bCs/>
          <w:lang w:val="en-US"/>
        </w:rPr>
        <w:t xml:space="preserve">8 skaidrė: </w:t>
      </w:r>
      <w:r w:rsidRPr="001650DC">
        <w:rPr>
          <w:lang w:val="en-US"/>
        </w:rPr>
        <w:t>Pacientų portalai yra skaitmeninis tiltas tarp pacientų ir sveikatos priežiūros paslaugų teikėjų, suteikiantis saugią prieigą prie medicininių įrašų, tiesioginį bendravimą su specialistais ir tokias priemones kaip paskyrimų planavimas. Šie portalai gali pagerinti pacientų įsitraukimą, gydymo laikymąsi ir bendrus sveikatos rezultatus.</w:t>
      </w:r>
    </w:p>
    <w:p w14:paraId="5E2682AC" w14:textId="77777777" w:rsidR="00E12EEF" w:rsidRPr="001650DC" w:rsidRDefault="00E12EEF" w:rsidP="00E12EEF">
      <w:pPr>
        <w:spacing w:after="0"/>
        <w:jc w:val="both"/>
        <w:rPr>
          <w:lang w:val="en-US"/>
        </w:rPr>
      </w:pPr>
      <w:r w:rsidRPr="001650DC">
        <w:rPr>
          <w:lang w:val="en-US"/>
        </w:rPr>
        <w:t>Tačiau, norint visiškai išnaudoti jų potencialą, reikia pašalinti tokias kliūtis kaip ribotas skaitmeninis raštingumas ir technologiniai apribojimai.</w:t>
      </w:r>
    </w:p>
    <w:p w14:paraId="066FF500" w14:textId="77777777" w:rsidR="00E12EEF" w:rsidRDefault="00E12EEF" w:rsidP="00E12EEF">
      <w:pPr>
        <w:spacing w:after="0"/>
        <w:jc w:val="both"/>
        <w:rPr>
          <w:lang w:val="en-US"/>
        </w:rPr>
      </w:pPr>
      <w:r w:rsidRPr="001650DC">
        <w:rPr>
          <w:lang w:val="en-US"/>
        </w:rPr>
        <w:t>Remdamiesi tuo, panagrinėkime, kaip pacientų generuojamų duomenų integracija sukuria turtingą skaitmeninį pėdsaką, suteikiantį galimybių ir iššūkių sveikatos priežiūros srityje.</w:t>
      </w:r>
    </w:p>
    <w:p w14:paraId="1016C5CA" w14:textId="77777777" w:rsidR="00E12EEF" w:rsidRPr="001650DC" w:rsidRDefault="00E12EEF" w:rsidP="00E12EEF">
      <w:pPr>
        <w:spacing w:after="0"/>
        <w:jc w:val="both"/>
        <w:rPr>
          <w:lang w:val="en-US"/>
        </w:rPr>
      </w:pPr>
    </w:p>
    <w:p w14:paraId="54AE801E" w14:textId="77777777" w:rsidR="00E12EEF" w:rsidRPr="00D734BD" w:rsidRDefault="00E12EEF" w:rsidP="00E12EEF">
      <w:pPr>
        <w:spacing w:after="0"/>
        <w:jc w:val="both"/>
        <w:rPr>
          <w:b/>
          <w:bCs/>
          <w:lang w:val="en-US"/>
        </w:rPr>
      </w:pPr>
      <w:r>
        <w:rPr>
          <w:b/>
          <w:bCs/>
          <w:lang w:val="en-US"/>
        </w:rPr>
        <w:t xml:space="preserve">10 </w:t>
      </w:r>
      <w:r w:rsidRPr="001650DC">
        <w:rPr>
          <w:b/>
          <w:bCs/>
          <w:lang w:val="en-US"/>
        </w:rPr>
        <w:t>skaidrė</w:t>
      </w:r>
      <w:r w:rsidRPr="001650DC">
        <w:rPr>
          <w:lang w:val="en-US"/>
        </w:rPr>
        <w:t>: Šiandien pacientai, sąveikaudami su sveikatos priežiūros sistemomis, nešiojamaisiais prietaisais ir kasdiene veikla, sukaupia daugybę duomenų. Šie duomenys sudaro skaitmeninį pėdsaką, kurį sumaniai integravus galima gerokai pagerinti gyvenimo kokybę.</w:t>
      </w:r>
    </w:p>
    <w:p w14:paraId="4575DF68" w14:textId="77777777" w:rsidR="00E12EEF" w:rsidRPr="001650DC" w:rsidRDefault="00E12EEF" w:rsidP="00E12EEF">
      <w:pPr>
        <w:spacing w:after="0"/>
        <w:jc w:val="both"/>
        <w:rPr>
          <w:lang w:val="en-US"/>
        </w:rPr>
      </w:pPr>
      <w:r w:rsidRPr="001650DC">
        <w:rPr>
          <w:lang w:val="en-US"/>
        </w:rPr>
        <w:t>Kyla klausimas: kaip sveikatos priežiūros specialistai, įstaigos ir pacientai gali atsakingai naudotis šiais duomenimis? Kaip užtikrinti jų saugumą ir kartu sudaryti sąlygas inovacijoms?</w:t>
      </w:r>
    </w:p>
    <w:p w14:paraId="560870D2" w14:textId="77777777" w:rsidR="00E12EEF" w:rsidRPr="001650DC" w:rsidRDefault="00E12EEF" w:rsidP="00E12EEF">
      <w:pPr>
        <w:spacing w:after="0"/>
        <w:jc w:val="both"/>
        <w:rPr>
          <w:lang w:val="en-US"/>
        </w:rPr>
      </w:pPr>
      <w:r w:rsidRPr="001650DC">
        <w:rPr>
          <w:lang w:val="en-US"/>
        </w:rPr>
        <w:t>Kad galėtume atsakyti į šiuos klausimus, turime suprasti duomenų naudojimą reglamentuojančių teisės aktų sudėtingumą. Pasinerkime į Europos reglamentavimo aplinką ir panagrinėkime tai išsamiau.</w:t>
      </w:r>
    </w:p>
    <w:p w14:paraId="1CDD128A" w14:textId="77777777" w:rsidR="00E12EEF" w:rsidRPr="001650DC" w:rsidRDefault="00E12EEF" w:rsidP="00E12EEF">
      <w:pPr>
        <w:jc w:val="both"/>
        <w:rPr>
          <w:lang w:val="en-US"/>
        </w:rPr>
      </w:pPr>
    </w:p>
    <w:p w14:paraId="681D0156" w14:textId="77777777" w:rsidR="00E12EEF" w:rsidRDefault="00E12EEF" w:rsidP="00E12EEF">
      <w:pPr>
        <w:spacing w:after="0"/>
        <w:jc w:val="both"/>
        <w:rPr>
          <w:lang w:val="en-US"/>
        </w:rPr>
      </w:pPr>
      <w:r>
        <w:rPr>
          <w:b/>
          <w:bCs/>
          <w:lang w:val="en-US"/>
        </w:rPr>
        <w:lastRenderedPageBreak/>
        <w:t>11</w:t>
      </w:r>
      <w:r w:rsidRPr="001650DC">
        <w:rPr>
          <w:b/>
          <w:bCs/>
          <w:lang w:val="en-US"/>
        </w:rPr>
        <w:t xml:space="preserve"> skaidrė</w:t>
      </w:r>
      <w:r w:rsidRPr="001650DC">
        <w:rPr>
          <w:lang w:val="en-US"/>
        </w:rPr>
        <w:t xml:space="preserve">: Europoje tokių duomenų reglamentų, kaip BDAR, įgyvendinimas sveikatos priežiūros srityje yra ir būtinas, ir sudėtingas. Skirtumai tarp asmens duomenų ir sveikatos priežiūros duomenų dažnai būna neryškūs, o tai apsunkina reikalavimų laikymąsi. </w:t>
      </w:r>
    </w:p>
    <w:p w14:paraId="3BC92BD7" w14:textId="77777777" w:rsidR="00E12EEF" w:rsidRDefault="00E12EEF" w:rsidP="00E12EEF">
      <w:pPr>
        <w:spacing w:after="0"/>
        <w:jc w:val="both"/>
        <w:rPr>
          <w:lang w:val="en-US"/>
        </w:rPr>
      </w:pPr>
    </w:p>
    <w:p w14:paraId="2FA3AAA7" w14:textId="77777777" w:rsidR="00E12EEF" w:rsidRPr="005E70D8" w:rsidRDefault="00E12EEF" w:rsidP="00E12EEF">
      <w:r w:rsidRPr="005E70D8">
        <w:t>Pirmiausia supraskime apibrėžtis. Asmens duomenys pagal BDAR apima bet kokią informaciją, pagal kurią galima nustatyti asmens tapatybę, pavyzdžiui, vardus, adresus ar net internetinius identifikatorius. Kita vertus, sveikatos priežiūros duomenys yra konkrečiai susiję su duomenimis apie asmens sveikatos būklę arba gautas sveikatos priežiūros paslaugas. Iššūkis kyla dėl to, kad šios kategorijos dažnai persidengia, todėl kyla dviprasmybių dėl atitikties teisės aktų reikalavimams.</w:t>
      </w:r>
    </w:p>
    <w:p w14:paraId="34D69073" w14:textId="77777777" w:rsidR="00E12EEF" w:rsidRDefault="00E12EEF" w:rsidP="00E12EEF">
      <w:pPr>
        <w:spacing w:after="0"/>
        <w:jc w:val="both"/>
      </w:pPr>
      <w:r w:rsidRPr="005E70D8">
        <w:t>Apsvarstykite genetinę informaciją. Ji iš esmės yra asmeninė, nes identifikuoja asmenį, tačiau dėl medicininių pasekmių ji taip pat yra sveikatos priežiūros duomenys. Panašiai ir iš dėvimųjų įrenginių surinktus tinkamumo stebėjimo duomenis galima laikyti asmeniniais duomenimis, atspindinčiais gyvenimo būdą, tačiau jie tampa sveikatos priežiūros duomenimis, kai naudojami sveikatos būklei stebėti. Šis dvilypumas apima ir kitų rūšių duomenis, pavyzdžiui, duomenis apie veiklą socialinėje žiniasklaidoje, kur asmenys gali dalytis sveikatos patirtimi, arba vaistinių pirkimo istoriją, kuri atskleidžia vaistų vartojimą. Net švietimo ir darbo įrašai gali nubraukti šias ribas, kai juose pateikiama su sveikata susijusi informacija, pavyzdžiui, informacija apie neįgalumą ar nedarbingumą.</w:t>
      </w:r>
    </w:p>
    <w:p w14:paraId="26706611" w14:textId="77777777" w:rsidR="00E12EEF" w:rsidRDefault="00E12EEF" w:rsidP="00E12EEF">
      <w:pPr>
        <w:spacing w:after="0"/>
        <w:jc w:val="both"/>
      </w:pPr>
    </w:p>
    <w:p w14:paraId="41086F4B" w14:textId="77777777" w:rsidR="00E12EEF" w:rsidRPr="00204907" w:rsidRDefault="00E12EEF" w:rsidP="00E12EEF">
      <w:r w:rsidRPr="005E70D8">
        <w:t>Kodėl jums tai svarbu</w:t>
      </w:r>
      <w:r>
        <w:t>?</w:t>
      </w:r>
      <w:r w:rsidRPr="005E70D8">
        <w:t xml:space="preserve"> Griežtos taisyklės padeda apsaugoti privatumą, tačiau kartais gali būti sunkiau gauti pacientų priežiūrai ir tyrimams reikalingus duomenis. Kita vertus, pernelyg lankstus duomenų naudojimas gali kelti pavojų pacientų privatumui ir pasitikėjimui. Šių reglamentų įgyvendinimas jūsų darbe reiškia, kad turite būti atsargūs rinkdami, naudodami ir dalydamiesi duomenimis. Visada gaukite aiškų pacientų sutikimą ir skaidriai informuokite, kaip bus naudojami jų duomenys. Įsitikinkite, kad laikotės geriausios praktikos, kad jų informacija būtų saugi, nesvarbu, ar ji skaitmeninė, ar popierinė.</w:t>
      </w:r>
    </w:p>
    <w:p w14:paraId="7BA27745" w14:textId="77777777" w:rsidR="00E12EEF" w:rsidRPr="001650DC" w:rsidRDefault="00E12EEF" w:rsidP="00E12EEF">
      <w:pPr>
        <w:spacing w:after="0"/>
        <w:jc w:val="both"/>
        <w:rPr>
          <w:lang w:val="en-US"/>
        </w:rPr>
      </w:pPr>
      <w:r w:rsidRPr="001650DC">
        <w:rPr>
          <w:lang w:val="en-US"/>
        </w:rPr>
        <w:t xml:space="preserve">Remdamiesi šiuo pagrindu, panagrinėkime </w:t>
      </w:r>
      <w:r>
        <w:rPr>
          <w:lang w:val="en-US"/>
        </w:rPr>
        <w:t>šių taisyklių išraiškas</w:t>
      </w:r>
      <w:r w:rsidRPr="001650DC">
        <w:rPr>
          <w:lang w:val="en-US"/>
        </w:rPr>
        <w:t>.</w:t>
      </w:r>
    </w:p>
    <w:p w14:paraId="22C688E8" w14:textId="77777777" w:rsidR="00E12EEF" w:rsidRPr="001650DC" w:rsidRDefault="00E12EEF" w:rsidP="00E12EEF">
      <w:pPr>
        <w:jc w:val="both"/>
        <w:rPr>
          <w:lang w:val="en-US"/>
        </w:rPr>
      </w:pPr>
    </w:p>
    <w:p w14:paraId="357EE30E" w14:textId="77777777" w:rsidR="00E12EEF" w:rsidRPr="00204907" w:rsidRDefault="00E12EEF" w:rsidP="00E12EEF">
      <w:r>
        <w:rPr>
          <w:b/>
          <w:bCs/>
          <w:lang w:val="en-US"/>
        </w:rPr>
        <w:t>12</w:t>
      </w:r>
      <w:r w:rsidRPr="001650DC">
        <w:rPr>
          <w:b/>
          <w:bCs/>
          <w:lang w:val="en-US"/>
        </w:rPr>
        <w:t xml:space="preserve"> skaidrė: </w:t>
      </w:r>
      <w:r w:rsidRPr="001650DC">
        <w:rPr>
          <w:lang w:val="en-US"/>
        </w:rPr>
        <w:t xml:space="preserve">"Didieji duomenys" - tai didžiuliai duomenų rinkiniai, gaunami sveikatos priežiūros sistemose, apimantys klinikinius įrašus, pacientų generuojamus duomenis ir kt., </w:t>
      </w:r>
      <w:r w:rsidRPr="005E70D8">
        <w:t>todėl duomenų rinkiniai yra per dideli, kad įprasta duomenų bazių programinė įranga galėtų juos valdyti, todėl ir atsirado terminas "didieji duomenys". Skaičiavimo galios pažanga sudarė sąlygas sveikatos priežiūros srityje taikyti didžiųjų duomenų analizę ir dirbtinį intelektą. Dideli duomenys apibrėžiami trimis V: apimtis, greitis ir įvairovė, o ketvirtąja V dažnai laikomas duomenų tikrumas (duomenų kokybė ir patikimumas).</w:t>
      </w:r>
    </w:p>
    <w:p w14:paraId="5FD96175" w14:textId="77777777" w:rsidR="00E12EEF" w:rsidRDefault="00E12EEF" w:rsidP="00E12EEF">
      <w:pPr>
        <w:spacing w:after="0"/>
        <w:jc w:val="both"/>
        <w:rPr>
          <w:lang w:val="en-US"/>
        </w:rPr>
      </w:pPr>
      <w:r w:rsidRPr="001650DC">
        <w:rPr>
          <w:lang w:val="en-US"/>
        </w:rPr>
        <w:t>Jos transformacinis potencialas slypi ankstyvoje diagnostikoje, tiksliojoje medicinoje ir geresniame sveikatos priežiūros planavime.</w:t>
      </w:r>
    </w:p>
    <w:p w14:paraId="317CA962" w14:textId="77777777" w:rsidR="00E12EEF" w:rsidRPr="00D734BD" w:rsidRDefault="00E12EEF" w:rsidP="00E12EEF">
      <w:pPr>
        <w:spacing w:after="0"/>
        <w:jc w:val="both"/>
        <w:rPr>
          <w:b/>
          <w:bCs/>
          <w:lang w:val="en-US"/>
        </w:rPr>
      </w:pPr>
    </w:p>
    <w:p w14:paraId="167AF350" w14:textId="77777777" w:rsidR="00E12EEF" w:rsidRDefault="00E12EEF" w:rsidP="00E12EEF">
      <w:pPr>
        <w:spacing w:after="0"/>
        <w:jc w:val="both"/>
        <w:rPr>
          <w:lang w:val="en-US"/>
        </w:rPr>
      </w:pPr>
      <w:r w:rsidRPr="00362847">
        <w:rPr>
          <w:lang w:val="en-US"/>
        </w:rPr>
        <w:t>Nepaisant to, kad didieji duomenys ir dirbtinis intelektas sveikatos priežiūroje teikia vilčių, dirbtinio intelekto algoritmus vis dar turi prižiūrėti žmogus. Sveikatos priežiūros specialistai turi tikrinti dirbtinio intelekto rezultatus, prisiimdami atsakomybę už klinikinius sprendimus.</w:t>
      </w:r>
    </w:p>
    <w:p w14:paraId="05D50E52" w14:textId="77777777" w:rsidR="00E12EEF" w:rsidRDefault="00E12EEF" w:rsidP="00E12EEF">
      <w:pPr>
        <w:spacing w:after="0"/>
        <w:jc w:val="both"/>
        <w:rPr>
          <w:lang w:val="en-US"/>
        </w:rPr>
      </w:pPr>
    </w:p>
    <w:p w14:paraId="5993137D" w14:textId="77777777" w:rsidR="00E12EEF" w:rsidRPr="001650DC" w:rsidRDefault="00E12EEF" w:rsidP="00E12EEF">
      <w:pPr>
        <w:spacing w:after="0"/>
        <w:jc w:val="both"/>
        <w:rPr>
          <w:lang w:val="en-US"/>
        </w:rPr>
      </w:pPr>
      <w:r w:rsidRPr="001650DC">
        <w:rPr>
          <w:lang w:val="en-US"/>
        </w:rPr>
        <w:t>Toliau nagrinėsime, kaip atvirų duomenų iniciatyvos papildo didžiuosius duomenis, skatindamos skaidrumą ir inovacijas.</w:t>
      </w:r>
    </w:p>
    <w:p w14:paraId="7A5F88FC" w14:textId="77777777" w:rsidR="00E12EEF" w:rsidRPr="001650DC" w:rsidRDefault="00E12EEF" w:rsidP="00E12EEF">
      <w:pPr>
        <w:jc w:val="both"/>
        <w:rPr>
          <w:lang w:val="en-US"/>
        </w:rPr>
      </w:pPr>
    </w:p>
    <w:p w14:paraId="3E171EF0" w14:textId="77777777" w:rsidR="00E12EEF" w:rsidRPr="00D734BD" w:rsidRDefault="00E12EEF" w:rsidP="00E12EEF">
      <w:pPr>
        <w:spacing w:after="0"/>
        <w:jc w:val="both"/>
        <w:rPr>
          <w:b/>
          <w:bCs/>
          <w:lang w:val="en-US"/>
        </w:rPr>
      </w:pPr>
      <w:r>
        <w:rPr>
          <w:b/>
          <w:bCs/>
          <w:lang w:val="en-US"/>
        </w:rPr>
        <w:lastRenderedPageBreak/>
        <w:t>13</w:t>
      </w:r>
      <w:r w:rsidRPr="001650DC">
        <w:rPr>
          <w:b/>
          <w:bCs/>
          <w:lang w:val="en-US"/>
        </w:rPr>
        <w:t xml:space="preserve"> skaidrė: </w:t>
      </w:r>
      <w:r w:rsidRPr="001650DC">
        <w:rPr>
          <w:lang w:val="en-US"/>
        </w:rPr>
        <w:t xml:space="preserve">Atviri duomenys sveikatos priežiūros srityje - tai laisvai prieinami duomenų rinkiniai, kurie skatina mokslinius tyrimus, inovacijas ir paslaugų tobulinimą. </w:t>
      </w:r>
      <w:r w:rsidRPr="00500588">
        <w:rPr>
          <w:lang w:val="en-US"/>
        </w:rPr>
        <w:t xml:space="preserve">Šie duomenys gali būti gaunami iš įvairių šaltinių, įskaitant vyriausybines sveikatos agentūras, klinikinius tyrimus, elektroninius sveikatos įrašus ir pacientų pateiktus duomenis. </w:t>
      </w:r>
    </w:p>
    <w:p w14:paraId="180AAC8A" w14:textId="77777777" w:rsidR="00E12EEF" w:rsidRDefault="00E12EEF" w:rsidP="00E12EEF">
      <w:pPr>
        <w:spacing w:after="0"/>
        <w:jc w:val="both"/>
        <w:rPr>
          <w:lang w:val="en-US"/>
        </w:rPr>
      </w:pPr>
    </w:p>
    <w:p w14:paraId="6C89EB51" w14:textId="77777777" w:rsidR="00E12EEF" w:rsidRPr="005E70D8" w:rsidRDefault="00E12EEF" w:rsidP="00E12EEF">
      <w:r w:rsidRPr="005E70D8">
        <w:t xml:space="preserve">Parodykime pavyzdį, kuo naudingi atviri duomenys: </w:t>
      </w:r>
    </w:p>
    <w:p w14:paraId="021583AE" w14:textId="77777777" w:rsidR="00E12EEF" w:rsidRDefault="00E12EEF" w:rsidP="00E12EEF">
      <w:r w:rsidRPr="005E70D8">
        <w:t>Nacionalinis sveikatos departamentas skelbia atvirus duomenis apie užkrečiamųjų ligų plitimą, įskaitant realaus laiko duomenis apie patvirtintus atvejus, vakcinacijos lygį ir pasveikimo statistiką. Šis duomenų rinkinys yra laisvai prieinamas ir kasdien atnaujinamas, kad sveikatos organizacijos, mokslininkai ir visuomenė galėtų lengvai pasiekti ir naudoti informaciją.</w:t>
      </w:r>
    </w:p>
    <w:p w14:paraId="0E696A6E" w14:textId="77777777" w:rsidR="00E12EEF" w:rsidRPr="005E70D8" w:rsidRDefault="00E12EEF" w:rsidP="00E12EEF">
      <w:r w:rsidRPr="005E70D8">
        <w:t xml:space="preserve">Be to, programėlių kūrėjai kuria mobiliąsias platformas, leidžiančias gyventojams sekti ligos plitimą savo vietovėje, rasti netoliese esančius skiepijimo centrus ir realiuoju laiku gauti įspėjimus apie sveikatos sutrikimus. Tai didina visuomenės informuotumą ir skatina imtis aktyvių sveikatos apsaugos priemonių, taip </w:t>
      </w:r>
      <w:r>
        <w:t xml:space="preserve">mažinant </w:t>
      </w:r>
      <w:r w:rsidRPr="005E70D8">
        <w:t>bendrą ligos plitimą.</w:t>
      </w:r>
    </w:p>
    <w:p w14:paraId="7D24A49F" w14:textId="77777777" w:rsidR="00E12EEF" w:rsidRDefault="00E12EEF" w:rsidP="00E12EEF">
      <w:pPr>
        <w:spacing w:after="0"/>
        <w:jc w:val="both"/>
      </w:pPr>
      <w:r w:rsidRPr="005E70D8">
        <w:t>Technologijų bendrovės ir mokslininkai naudoja šiuos duomenis, kad sukurtų prognozavimo modelius, padedančius numatyti galimus ligos protrūkius ir jų geografinį plitimą. Tai leidžia sveikatos priežiūros paslaugų teikėjams veiksmingiau paskirstyti išteklius, pavyzdžiui, medicinos priemones ir personalą, į rizikingesnes vietoves. Visuomenės sveikatos priežiūros pareigūnai taip pat naudojasi šiais duomenimis, kad galėtų optimizuoti skiepijimo kampanijas, nustatydami regionus, kuriuose aprėptis yra mažesnė.</w:t>
      </w:r>
    </w:p>
    <w:p w14:paraId="01CC747B" w14:textId="77777777" w:rsidR="00E12EEF" w:rsidRPr="001650DC" w:rsidRDefault="00E12EEF" w:rsidP="00E12EEF">
      <w:pPr>
        <w:spacing w:after="0"/>
        <w:jc w:val="both"/>
        <w:rPr>
          <w:lang w:val="en-US"/>
        </w:rPr>
      </w:pPr>
    </w:p>
    <w:p w14:paraId="1B9D4AF5" w14:textId="77777777" w:rsidR="00E12EEF" w:rsidRPr="001650DC" w:rsidRDefault="00E12EEF" w:rsidP="00E12EEF">
      <w:pPr>
        <w:spacing w:after="0"/>
        <w:jc w:val="both"/>
        <w:rPr>
          <w:lang w:val="en-US"/>
        </w:rPr>
      </w:pPr>
      <w:r w:rsidRPr="001650DC">
        <w:rPr>
          <w:lang w:val="en-US"/>
        </w:rPr>
        <w:t>Panagrinėkime įvairius viešai prieinamų sveikatos priežiūros duomenų šaltinius ir tipus.</w:t>
      </w:r>
    </w:p>
    <w:p w14:paraId="7C515C4A" w14:textId="77777777" w:rsidR="00E12EEF" w:rsidRPr="001650DC" w:rsidRDefault="00E12EEF" w:rsidP="00E12EEF">
      <w:pPr>
        <w:jc w:val="both"/>
        <w:rPr>
          <w:lang w:val="en-US"/>
        </w:rPr>
      </w:pPr>
    </w:p>
    <w:p w14:paraId="584E7812" w14:textId="77777777" w:rsidR="00E12EEF" w:rsidRDefault="00E12EEF" w:rsidP="00E12EEF">
      <w:pPr>
        <w:spacing w:after="0"/>
        <w:jc w:val="both"/>
        <w:rPr>
          <w:lang w:val="en-US"/>
        </w:rPr>
      </w:pPr>
      <w:r>
        <w:rPr>
          <w:b/>
          <w:bCs/>
          <w:lang w:val="en-US"/>
        </w:rPr>
        <w:t>14</w:t>
      </w:r>
      <w:r w:rsidRPr="001650DC">
        <w:rPr>
          <w:b/>
          <w:bCs/>
          <w:lang w:val="en-US"/>
        </w:rPr>
        <w:t xml:space="preserve"> skaidrė: </w:t>
      </w:r>
      <w:r w:rsidRPr="00500588">
        <w:rPr>
          <w:lang w:val="en-US"/>
        </w:rPr>
        <w:t>Viešai prieinamus sveikatos priežiūros duomenis galima suskirstyti į keletą tipų, kurių kiekvienas naudojamas skirtingiems sveikatos priežiūros tyrimų ir politikos aspektams. Epidemiologiniai duomenys - tai duomenys apie sergamumą, paplitimą, mirtingumo ir sergamumo statistiniai duomenys, dažnai prieinami per tokias agentūras kaip PSO. Klinikiniai duomenys apima klinikinių tyrimų ir pacientų registrų įžvalgas, kurios yra labai svarbios norint suprasti gydymo rezultatus ir pacientų sveikatos trajektorijas. Sveikatos paslaugų duomenys, pavyzdžiui, išrašymo iš ligoninės įrašai ir sveikatos priežiūros paslaugų naudojimo statistika, padeda planuoti sveikatos priežiūrą ir paskirstyti išteklius, o visuomenės sveikatos duomenys, pavyzdžiui, skiepijimo rodikliai ir sveikatos elgsenos tyrimai, skatina visos visuomenės sveikatos iniciatyvas. Be to, genomikos ir biobankų duomenys teikia genetines sekas ir biologinius mėginius pažangiems tyrimams, o sveikatos politikos ir ekonomikos duomenys padeda nustatyti sveikatos priežiūros sistemų finansinius ir politinius aspektus. Socialiniai ir ekonominiai duomenys, tokie kaip socialinė ir ekonominė padėtis bei būsto sąlygos, taip pat labai svarbūs sprendžiant platesnio masto sveikatos netolygumų problemą.</w:t>
      </w:r>
    </w:p>
    <w:p w14:paraId="556127AD" w14:textId="77777777" w:rsidR="00E12EEF" w:rsidRPr="00500588" w:rsidRDefault="00E12EEF" w:rsidP="00E12EEF">
      <w:pPr>
        <w:spacing w:after="0"/>
        <w:jc w:val="both"/>
        <w:rPr>
          <w:lang w:val="en-US"/>
        </w:rPr>
      </w:pPr>
    </w:p>
    <w:p w14:paraId="0B3BE939" w14:textId="77777777" w:rsidR="00E12EEF" w:rsidRDefault="00E12EEF" w:rsidP="00E12EEF">
      <w:pPr>
        <w:spacing w:after="0"/>
        <w:jc w:val="both"/>
        <w:rPr>
          <w:lang w:val="en-US"/>
        </w:rPr>
      </w:pPr>
      <w:r w:rsidRPr="00500588">
        <w:rPr>
          <w:lang w:val="en-US"/>
        </w:rPr>
        <w:t xml:space="preserve">Šių duomenų galima gauti iš kelių pagrindinių šaltinių. Vyriausybinės agentūros, tokios kaip PSO ar ECDC, teikia išsamią pasaulinę ir nacionalinę sveikatos statistiką. Tokiose duomenų bazėse kaip PubMed ir ClinicalTrials.gov kaupiama išsami biomedicininė literatūra ir informacija apie klinikinius tyrimus, o tokiose platformose kaip Eurostatas pateikiama statistinė informacija apie sveikatos sistemas ir rezultatus. Mokslinių tyrimų institucijos, pavyzdžiui, Sveikatos metrikų ir vertinimo institutas (IHME), ir tarptautinės organizacijos, pavyzdžiui, UNICEF, teikia duomenis apie pasaulines sveikatos tendencijas ir vaikų gerovę. </w:t>
      </w:r>
    </w:p>
    <w:p w14:paraId="146EED3A" w14:textId="77777777" w:rsidR="00E12EEF" w:rsidRPr="00500588" w:rsidRDefault="00E12EEF" w:rsidP="00E12EEF">
      <w:pPr>
        <w:spacing w:after="0"/>
        <w:jc w:val="both"/>
        <w:rPr>
          <w:lang w:val="en-US"/>
        </w:rPr>
      </w:pPr>
    </w:p>
    <w:p w14:paraId="7E8F826A" w14:textId="77777777" w:rsidR="00E12EEF" w:rsidRPr="001650DC" w:rsidRDefault="00E12EEF" w:rsidP="00E12EEF">
      <w:pPr>
        <w:spacing w:after="0"/>
        <w:jc w:val="both"/>
        <w:rPr>
          <w:lang w:val="en-US"/>
        </w:rPr>
      </w:pPr>
      <w:r w:rsidRPr="00500588">
        <w:rPr>
          <w:lang w:val="en-US"/>
        </w:rPr>
        <w:lastRenderedPageBreak/>
        <w:t>Primygtinai raginame visada ieškoti informacijos ir rinkti duomenis iš šių ir kitų patikimų šaltinių. Visada patikrinkite, iš kur gauti duomenys, ką reiškia konkretus rodiklis, kaip jis matuojamas, kad galėtumėte susidaryti savo nuomonę ar pateikti profesionalius pasiūlymus.</w:t>
      </w:r>
    </w:p>
    <w:p w14:paraId="628B0D20" w14:textId="77777777" w:rsidR="00E12EEF" w:rsidRPr="001650DC" w:rsidRDefault="00E12EEF" w:rsidP="00E12EEF">
      <w:pPr>
        <w:jc w:val="both"/>
        <w:rPr>
          <w:lang w:val="en-US"/>
        </w:rPr>
      </w:pPr>
    </w:p>
    <w:p w14:paraId="0B835EC4" w14:textId="77777777" w:rsidR="00E12EEF" w:rsidRPr="00D734BD" w:rsidRDefault="00E12EEF" w:rsidP="00E12EEF">
      <w:pPr>
        <w:spacing w:after="0"/>
        <w:jc w:val="both"/>
        <w:rPr>
          <w:b/>
          <w:bCs/>
          <w:lang w:val="en-US"/>
        </w:rPr>
      </w:pPr>
      <w:r>
        <w:rPr>
          <w:b/>
          <w:bCs/>
          <w:lang w:val="en-US"/>
        </w:rPr>
        <w:t>15</w:t>
      </w:r>
      <w:r w:rsidRPr="001650DC">
        <w:rPr>
          <w:b/>
          <w:bCs/>
          <w:lang w:val="en-US"/>
        </w:rPr>
        <w:t xml:space="preserve"> skaidrė: </w:t>
      </w:r>
      <w:r w:rsidRPr="001650DC">
        <w:rPr>
          <w:lang w:val="en-US"/>
        </w:rPr>
        <w:t>Atėjo laikas atlikti pratimą. Pasirinkite jus dominančią sveikatos temą ir išnagrinėkite du duomenų šaltinius, kad išgautumėte atitinkamą informaciją. Apmąstykite, kaip šiuos duomenis būtų galima pritaikyti siekiant pagerinti sveikatos priežiūros paslaugų teikimą arba informuoti apie politinius sprendimus.</w:t>
      </w:r>
    </w:p>
    <w:p w14:paraId="49D74C62" w14:textId="77777777" w:rsidR="00E12EEF" w:rsidRPr="001650DC" w:rsidRDefault="00E12EEF" w:rsidP="00E12EEF">
      <w:pPr>
        <w:spacing w:after="0"/>
        <w:jc w:val="both"/>
        <w:rPr>
          <w:lang w:val="en-US"/>
        </w:rPr>
      </w:pPr>
      <w:r w:rsidRPr="001650DC">
        <w:rPr>
          <w:lang w:val="en-US"/>
        </w:rPr>
        <w:t>Baigę darbą, dėmesį sutelksime į svarbiausią duomenų pagrindu teikiamos sveikatos priežiūros priemonę - sąveiką.</w:t>
      </w:r>
    </w:p>
    <w:p w14:paraId="639A3ADE" w14:textId="77777777" w:rsidR="00E12EEF" w:rsidRPr="001650DC" w:rsidRDefault="00E12EEF" w:rsidP="00E12EEF">
      <w:pPr>
        <w:jc w:val="both"/>
        <w:rPr>
          <w:lang w:val="en-US"/>
        </w:rPr>
      </w:pPr>
    </w:p>
    <w:p w14:paraId="2ED14CBD" w14:textId="77777777" w:rsidR="00E12EEF" w:rsidRPr="005E70D8" w:rsidRDefault="00E12EEF" w:rsidP="00E12EEF">
      <w:r>
        <w:rPr>
          <w:b/>
          <w:bCs/>
          <w:lang w:val="en-US"/>
        </w:rPr>
        <w:t>16</w:t>
      </w:r>
      <w:r w:rsidRPr="001650DC">
        <w:rPr>
          <w:b/>
          <w:bCs/>
          <w:lang w:val="en-US"/>
        </w:rPr>
        <w:t xml:space="preserve"> skaidrė: </w:t>
      </w:r>
      <w:r w:rsidRPr="001650DC">
        <w:rPr>
          <w:lang w:val="en-US"/>
        </w:rPr>
        <w:t>Sąveika užtikrina, kad sistemos ir prietaisai galėtų veiksmingai keistis bendrais duomenimis ir juos interpretuoti</w:t>
      </w:r>
      <w:r>
        <w:rPr>
          <w:lang w:val="en-US"/>
        </w:rPr>
        <w:t xml:space="preserve">. </w:t>
      </w:r>
      <w:r w:rsidRPr="005E70D8">
        <w:t>Siekiant užtikrinti sąveiką, naudojant standartus, galima keistis duomenimis skirtingose sveikatos priežiūros įstaigose, neatsižvelgiant į taikomąją programą ar tiekėją.</w:t>
      </w:r>
    </w:p>
    <w:p w14:paraId="2E79AC54" w14:textId="77777777" w:rsidR="00E12EEF" w:rsidRPr="00D734BD" w:rsidRDefault="00E12EEF" w:rsidP="00E12EEF">
      <w:pPr>
        <w:spacing w:after="0"/>
        <w:jc w:val="both"/>
        <w:rPr>
          <w:b/>
          <w:bCs/>
          <w:lang w:val="en-US"/>
        </w:rPr>
      </w:pPr>
    </w:p>
    <w:p w14:paraId="0CD4D8CD" w14:textId="77777777" w:rsidR="00E12EEF" w:rsidRDefault="00E12EEF" w:rsidP="00E12EEF">
      <w:pPr>
        <w:spacing w:after="0"/>
        <w:jc w:val="both"/>
        <w:rPr>
          <w:lang w:val="en-US"/>
        </w:rPr>
      </w:pPr>
      <w:r w:rsidRPr="001650DC">
        <w:rPr>
          <w:lang w:val="en-US"/>
        </w:rPr>
        <w:t>Kad geriau suprastumėte, kaip veikia sąveika, žiūrėkite pridedamą "TechChange" vaizdo įrašą. Tai padės jums pasiruošti viktorinai, kurioje pasitikrinsite, kaip suprantate pagrindines sąvokas.</w:t>
      </w:r>
    </w:p>
    <w:p w14:paraId="5C8DF27C" w14:textId="77777777" w:rsidR="00E12EEF" w:rsidRPr="001650DC" w:rsidRDefault="00E12EEF" w:rsidP="00E12EEF">
      <w:pPr>
        <w:jc w:val="both"/>
        <w:rPr>
          <w:lang w:val="en-US"/>
        </w:rPr>
      </w:pPr>
    </w:p>
    <w:p w14:paraId="4C9C59DC" w14:textId="77777777" w:rsidR="00E12EEF" w:rsidRPr="00E953B1" w:rsidRDefault="00E12EEF" w:rsidP="00E12EEF">
      <w:pPr>
        <w:spacing w:after="0"/>
        <w:jc w:val="both"/>
        <w:rPr>
          <w:lang w:val="en-US"/>
        </w:rPr>
      </w:pPr>
      <w:r>
        <w:rPr>
          <w:b/>
          <w:bCs/>
          <w:lang w:val="en-US"/>
        </w:rPr>
        <w:t>18</w:t>
      </w:r>
      <w:r w:rsidRPr="001650DC">
        <w:rPr>
          <w:b/>
          <w:bCs/>
          <w:lang w:val="en-US"/>
        </w:rPr>
        <w:t xml:space="preserve"> skaidrė: </w:t>
      </w:r>
      <w:r w:rsidRPr="001650DC">
        <w:rPr>
          <w:lang w:val="en-US"/>
        </w:rPr>
        <w:t>Dabar panagrinėkime realų sąveikos iššūkio pavyzdį. Panagrinėkime Johaną, Nyderlandų pilietį, kuriam Vokietijoje reikia skubios pagalbos. Negalėjimas gauti jo medicininių įrašų tarpvalstybiniu mastu rodo, kad sąveikos poreikis yra neatidėliotinas. Tokiomis iniciatyvomis, kaip Europos sveikatos duomenų erdvė (EHDS), siekiama spręsti tokias problemas derinant ir standartizuojant keitimąsi sveikatos duomenimis.</w:t>
      </w:r>
    </w:p>
    <w:p w14:paraId="25302C75" w14:textId="77777777" w:rsidR="00E12EEF" w:rsidRPr="001650DC" w:rsidRDefault="00E12EEF" w:rsidP="00E12EEF">
      <w:pPr>
        <w:spacing w:after="0"/>
        <w:jc w:val="both"/>
        <w:rPr>
          <w:lang w:val="en-US"/>
        </w:rPr>
      </w:pPr>
      <w:r w:rsidRPr="001650DC">
        <w:rPr>
          <w:lang w:val="en-US"/>
        </w:rPr>
        <w:t>Šis pavyzdys parodo, kaip sąveika gali pagerinti pacientų gydymo rezultatus ir paskatinti sveikatos priežiūros sistemų bendradarbiavimą.</w:t>
      </w:r>
    </w:p>
    <w:p w14:paraId="44264EAF" w14:textId="77777777" w:rsidR="00E12EEF" w:rsidRDefault="00E12EEF" w:rsidP="00E12EEF">
      <w:pPr>
        <w:spacing w:after="0"/>
        <w:jc w:val="both"/>
        <w:rPr>
          <w:lang w:val="en-US"/>
        </w:rPr>
      </w:pPr>
      <w:r w:rsidRPr="001650DC">
        <w:rPr>
          <w:lang w:val="en-US"/>
        </w:rPr>
        <w:t>Baigdami pamąstykime, kaip šios įžvalgos tinka jūsų darbui.</w:t>
      </w:r>
    </w:p>
    <w:p w14:paraId="0CA562AC" w14:textId="77777777" w:rsidR="00E12EEF" w:rsidRPr="001650DC" w:rsidRDefault="00E12EEF" w:rsidP="00E12EEF">
      <w:pPr>
        <w:spacing w:after="0"/>
        <w:jc w:val="both"/>
        <w:rPr>
          <w:lang w:val="en-US"/>
        </w:rPr>
      </w:pPr>
    </w:p>
    <w:p w14:paraId="3FC724D2" w14:textId="77777777" w:rsidR="00E12EEF" w:rsidRPr="001650DC" w:rsidRDefault="00E12EEF" w:rsidP="00E12EEF">
      <w:pPr>
        <w:spacing w:after="0"/>
        <w:jc w:val="both"/>
        <w:rPr>
          <w:b/>
          <w:bCs/>
          <w:lang w:val="en-US"/>
        </w:rPr>
      </w:pPr>
      <w:r>
        <w:rPr>
          <w:b/>
          <w:bCs/>
          <w:lang w:val="en-US"/>
        </w:rPr>
        <w:t>19</w:t>
      </w:r>
      <w:r w:rsidRPr="001650DC">
        <w:rPr>
          <w:b/>
          <w:bCs/>
          <w:lang w:val="en-US"/>
        </w:rPr>
        <w:t xml:space="preserve"> skaidrė: </w:t>
      </w:r>
      <w:r w:rsidRPr="001650DC">
        <w:rPr>
          <w:lang w:val="en-US"/>
        </w:rPr>
        <w:t>Tikimės, kad ši pamoka buvo informatyvi ir įdomi. Dabar pagalvokite apie tai: Kaip didėjantis sveikatos priežiūros duomenų kiekis šiandien veikia jūsų kasdienį darbą? Kokius pokyčius numatote ateinančiais metais</w:t>
      </w:r>
      <w:r>
        <w:rPr>
          <w:lang w:val="en-US"/>
        </w:rPr>
        <w:t xml:space="preserve">? </w:t>
      </w:r>
    </w:p>
    <w:p w14:paraId="55DC58F1" w14:textId="77777777" w:rsidR="00E12EEF" w:rsidRDefault="00E12EEF" w:rsidP="00E12EEF">
      <w:pPr>
        <w:spacing w:after="0"/>
        <w:jc w:val="both"/>
        <w:rPr>
          <w:lang w:val="en-US"/>
        </w:rPr>
      </w:pPr>
      <w:r w:rsidRPr="001650DC">
        <w:rPr>
          <w:lang w:val="en-US"/>
        </w:rPr>
        <w:t>Šių klausimų apmąstymas padės jums pasirengti būsimiems iššūkiams ir galimybėms.</w:t>
      </w:r>
    </w:p>
    <w:p w14:paraId="014CE86D" w14:textId="77777777" w:rsidR="00E12EEF" w:rsidRPr="001650DC" w:rsidRDefault="00E12EEF" w:rsidP="00E12EEF">
      <w:pPr>
        <w:spacing w:after="0"/>
        <w:jc w:val="both"/>
        <w:rPr>
          <w:lang w:val="en-US"/>
        </w:rPr>
      </w:pPr>
    </w:p>
    <w:p w14:paraId="7E7D4D06" w14:textId="77777777" w:rsidR="00E12EEF" w:rsidRPr="001650DC" w:rsidRDefault="00E12EEF" w:rsidP="00E12EEF">
      <w:pPr>
        <w:jc w:val="both"/>
        <w:rPr>
          <w:b/>
          <w:bCs/>
          <w:lang w:val="en-US"/>
        </w:rPr>
      </w:pPr>
      <w:r>
        <w:rPr>
          <w:b/>
          <w:bCs/>
          <w:lang w:val="en-US"/>
        </w:rPr>
        <w:t xml:space="preserve">20 </w:t>
      </w:r>
      <w:r w:rsidRPr="001650DC">
        <w:rPr>
          <w:b/>
          <w:bCs/>
          <w:lang w:val="en-US"/>
        </w:rPr>
        <w:t xml:space="preserve">skaidrė: </w:t>
      </w:r>
      <w:r w:rsidRPr="001650DC">
        <w:rPr>
          <w:lang w:val="en-US"/>
        </w:rPr>
        <w:t>Apibendrinant galima teigti, kad sveikatos priežiūros duomenys turi transformacinį potencialą. Tačiau norint šį potencialą išnaudoti, reikia spręsti tokias problemas kaip duomenų privatumas, sąveika ir kokybė. Norint suderinti šiuos elementus, reikia technologinių naujovių ir etinės atsakomybės. Žengdami į priekį pagalvokite, kaip galite prisidėti prie sveikatos priežiūros sistemos, kurioje duomenys būtų naudojami efektyviai, kartu išlaikant pacientų pasitikėjimą.</w:t>
      </w:r>
    </w:p>
    <w:p w14:paraId="2800DE90" w14:textId="77777777" w:rsidR="00E12EEF" w:rsidRPr="001650DC" w:rsidRDefault="00E12EEF" w:rsidP="00E12EEF">
      <w:pPr>
        <w:jc w:val="both"/>
        <w:rPr>
          <w:b/>
          <w:bCs/>
          <w:lang w:val="en-US"/>
        </w:rPr>
      </w:pPr>
      <w:r>
        <w:rPr>
          <w:b/>
          <w:bCs/>
          <w:lang w:val="en-US"/>
        </w:rPr>
        <w:t xml:space="preserve">21 </w:t>
      </w:r>
      <w:r w:rsidRPr="001650DC">
        <w:rPr>
          <w:b/>
          <w:bCs/>
          <w:lang w:val="en-US"/>
        </w:rPr>
        <w:t>skaidrė</w:t>
      </w:r>
      <w:r w:rsidRPr="001650DC">
        <w:rPr>
          <w:lang w:val="en-US"/>
        </w:rPr>
        <w:t>: Dėkojame, kad dalyvavote šiame modulyje. Tikimės, kad jis suteikė jums vertingų žinių apie duomenų vaidmenį sveikatos priežiūros sistemoje. Jei kiltų klausimų, susipažinkite su pateiktais papildomais šaltiniais.</w:t>
      </w:r>
    </w:p>
    <w:p w14:paraId="1B330FBB" w14:textId="2D939EE5" w:rsidR="001E4F54" w:rsidRDefault="001E4F54" w:rsidP="00EC0C4F"/>
    <w:p w14:paraId="13439109" w14:textId="221FB195" w:rsidR="00F105EE" w:rsidRDefault="00F105EE" w:rsidP="00EC0C4F"/>
    <w:p w14:paraId="34EC5428" w14:textId="696550C1" w:rsidR="00F105EE" w:rsidRDefault="00F105EE" w:rsidP="00EC0C4F"/>
    <w:p w14:paraId="6ED7EE3A" w14:textId="6CDB1969" w:rsidR="00F105EE" w:rsidRDefault="00F105EE" w:rsidP="00EC0C4F"/>
    <w:p w14:paraId="2C6AB22E" w14:textId="14424AE2" w:rsidR="00F105EE" w:rsidRDefault="00F105EE" w:rsidP="00EC0C4F"/>
    <w:p w14:paraId="4E3F6E1B" w14:textId="726FEFE0" w:rsidR="00F105EE" w:rsidRDefault="00F105EE" w:rsidP="00EC0C4F"/>
    <w:p w14:paraId="4B525E0F" w14:textId="31EF3EB1" w:rsidR="00F105EE" w:rsidRDefault="00F105EE" w:rsidP="00EC0C4F"/>
    <w:p w14:paraId="4244CC97" w14:textId="646990D9" w:rsidR="00F105EE" w:rsidRDefault="00F105EE" w:rsidP="00EC0C4F"/>
    <w:p w14:paraId="40E6C66C" w14:textId="70570528" w:rsidR="00F105EE" w:rsidRDefault="00F105EE" w:rsidP="00EC0C4F"/>
    <w:p w14:paraId="556DCD43" w14:textId="70685562" w:rsidR="00F105EE" w:rsidRDefault="00F105EE" w:rsidP="00EC0C4F"/>
    <w:p w14:paraId="6DA08CD5" w14:textId="4347A783" w:rsidR="00F105EE" w:rsidRDefault="00F105EE" w:rsidP="00EC0C4F"/>
    <w:p w14:paraId="1BDC204E" w14:textId="66D0223B" w:rsidR="00F105EE" w:rsidRDefault="00F105EE" w:rsidP="00EC0C4F"/>
    <w:p w14:paraId="59BE1FBA" w14:textId="6DD40ACB" w:rsidR="00F105EE" w:rsidRDefault="00F105EE" w:rsidP="00EC0C4F"/>
    <w:p w14:paraId="7AAF00FC" w14:textId="26C5AB79" w:rsidR="00F105EE" w:rsidRDefault="00F105EE" w:rsidP="00EC0C4F"/>
    <w:p w14:paraId="08501867" w14:textId="03C4D9EC" w:rsidR="00F105EE" w:rsidRDefault="00F105EE" w:rsidP="00EC0C4F"/>
    <w:p w14:paraId="31E8F68C" w14:textId="51471B18" w:rsidR="00F105EE" w:rsidRDefault="00F105EE" w:rsidP="00EC0C4F"/>
    <w:p w14:paraId="2FE75770" w14:textId="5188CE75" w:rsidR="00F105EE" w:rsidRDefault="00F105EE" w:rsidP="00EC0C4F"/>
    <w:p w14:paraId="2ACF613A" w14:textId="03FC2839" w:rsidR="00F105EE" w:rsidRDefault="00F105EE" w:rsidP="00EC0C4F"/>
    <w:p w14:paraId="38570531" w14:textId="60D40918" w:rsidR="00F105EE" w:rsidRDefault="00F105EE" w:rsidP="00EC0C4F"/>
    <w:p w14:paraId="25A5AC2F" w14:textId="58BBBDC9" w:rsidR="00F105EE" w:rsidRDefault="00F105EE" w:rsidP="00EC0C4F"/>
    <w:p w14:paraId="16CAD445" w14:textId="607274C1" w:rsidR="00F105EE" w:rsidRDefault="00F105EE" w:rsidP="00EC0C4F"/>
    <w:p w14:paraId="31305498" w14:textId="50D1502A"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AF482" w14:textId="77777777" w:rsidR="00642167" w:rsidRDefault="00642167" w:rsidP="00CA38A2">
      <w:pPr>
        <w:spacing w:after="0" w:line="240" w:lineRule="auto"/>
      </w:pPr>
      <w:r>
        <w:separator/>
      </w:r>
    </w:p>
  </w:endnote>
  <w:endnote w:type="continuationSeparator" w:id="0">
    <w:p w14:paraId="3462007C" w14:textId="77777777" w:rsidR="00642167" w:rsidRDefault="00642167"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ED9FA" w14:textId="77777777" w:rsidR="00642167" w:rsidRDefault="00642167" w:rsidP="00CA38A2">
      <w:pPr>
        <w:spacing w:after="0" w:line="240" w:lineRule="auto"/>
      </w:pPr>
      <w:r>
        <w:separator/>
      </w:r>
    </w:p>
  </w:footnote>
  <w:footnote w:type="continuationSeparator" w:id="0">
    <w:p w14:paraId="4ED371BE" w14:textId="77777777" w:rsidR="00642167" w:rsidRDefault="00642167"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B621A25">
              <wp:simplePos x="0" y="0"/>
              <wp:positionH relativeFrom="margin">
                <wp:posOffset>2651760</wp:posOffset>
              </wp:positionH>
              <wp:positionV relativeFrom="paragraph">
                <wp:posOffset>-77470</wp:posOffset>
              </wp:positionV>
              <wp:extent cx="347027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0275" cy="360680"/>
                      </a:xfrm>
                      <a:prstGeom prst="rect">
                        <a:avLst/>
                      </a:prstGeom>
                      <a:noFill/>
                      <a:ln w="9525">
                        <a:noFill/>
                        <a:miter lim="800000"/>
                        <a:headEnd/>
                        <a:tailEnd/>
                      </a:ln>
                    </wps:spPr>
                    <wps:txbx>
                      <w:txbxContent>
                        <w:p w14:paraId="681557EE" w14:textId="5D91E271" w:rsidR="00284CE2" w:rsidRPr="00284CE2" w:rsidRDefault="00284CE2" w:rsidP="00284CE2">
                          <w:pPr>
                            <w:jc w:val="right"/>
                            <w:rPr>
                              <w:b/>
                              <w:bCs/>
                              <w:sz w:val="20"/>
                              <w:szCs w:val="20"/>
                              <w:lang w:val="en-US"/>
                            </w:rPr>
                          </w:pPr>
                          <w:r w:rsidRPr="00284CE2">
                            <w:rPr>
                              <w:b/>
                              <w:bCs/>
                              <w:sz w:val="20"/>
                              <w:szCs w:val="20"/>
                              <w:lang w:val="en-US"/>
                            </w:rPr>
                            <w:t xml:space="preserve">Skriptas_ Duomenys sveikatos priežiūros sistemoje </w:t>
                          </w:r>
                        </w:p>
                        <w:p w14:paraId="62EEB3FC" w14:textId="01EFD043" w:rsidR="00BD2BA9" w:rsidRPr="00BD2BA9" w:rsidRDefault="00BD2BA9" w:rsidP="00BD2BA9">
                          <w:pPr>
                            <w:jc w:val="right"/>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73.2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" filled="f" stroked="f">
              <v:textbox>
                <w:txbxContent>
                  <w:p w14:paraId="681557EE" w14:textId="5D91E271" w:rsidR="00284CE2" w:rsidRPr="00284CE2" w:rsidRDefault="00284CE2" w:rsidP="00284CE2">
                    <w:pPr>
                      <w:jc w:val="right"/>
                      <w:rPr>
                        <w:b/>
                        <w:bCs/>
                        <w:sz w:val="20"/>
                        <w:szCs w:val="20"/>
                        <w:lang w:val="en-US"/>
                      </w:rPr>
                    </w:pPr>
                    <w:proofErr w:type="spellStart"/>
                    <w:r w:rsidRPr="00284CE2">
                      <w:rPr>
                        <w:b/>
                        <w:bCs/>
                        <w:sz w:val="20"/>
                        <w:szCs w:val="20"/>
                        <w:lang w:val="en-US"/>
                      </w:rPr>
                      <w:t>Skriptas</w:t>
                    </w:r>
                    <w:proofErr w:type="spellEnd"/>
                    <w:r w:rsidRPr="00284CE2">
                      <w:rPr>
                        <w:b/>
                        <w:bCs/>
                        <w:sz w:val="20"/>
                        <w:szCs w:val="20"/>
                        <w:lang w:val="en-US"/>
                      </w:rPr>
                      <w:t xml:space="preserve">_ </w:t>
                    </w:r>
                    <w:proofErr w:type="spellStart"/>
                    <w:r w:rsidRPr="00284CE2">
                      <w:rPr>
                        <w:b/>
                        <w:bCs/>
                        <w:sz w:val="20"/>
                        <w:szCs w:val="20"/>
                        <w:lang w:val="en-US"/>
                      </w:rPr>
                      <w:t>Duomenys</w:t>
                    </w:r>
                    <w:proofErr w:type="spellEnd"/>
                    <w:r w:rsidRPr="00284CE2">
                      <w:rPr>
                        <w:b/>
                        <w:bCs/>
                        <w:sz w:val="20"/>
                        <w:szCs w:val="20"/>
                        <w:lang w:val="en-US"/>
                      </w:rPr>
                      <w:t xml:space="preserve"> </w:t>
                    </w:r>
                    <w:proofErr w:type="spellStart"/>
                    <w:r w:rsidRPr="00284CE2">
                      <w:rPr>
                        <w:b/>
                        <w:bCs/>
                        <w:sz w:val="20"/>
                        <w:szCs w:val="20"/>
                        <w:lang w:val="en-US"/>
                      </w:rPr>
                      <w:t>sveikatos</w:t>
                    </w:r>
                    <w:proofErr w:type="spellEnd"/>
                    <w:r w:rsidRPr="00284CE2">
                      <w:rPr>
                        <w:b/>
                        <w:bCs/>
                        <w:sz w:val="20"/>
                        <w:szCs w:val="20"/>
                        <w:lang w:val="en-US"/>
                      </w:rPr>
                      <w:t xml:space="preserve"> </w:t>
                    </w:r>
                    <w:proofErr w:type="spellStart"/>
                    <w:r w:rsidRPr="00284CE2">
                      <w:rPr>
                        <w:b/>
                        <w:bCs/>
                        <w:sz w:val="20"/>
                        <w:szCs w:val="20"/>
                        <w:lang w:val="en-US"/>
                      </w:rPr>
                      <w:t>priežiūros</w:t>
                    </w:r>
                    <w:proofErr w:type="spellEnd"/>
                    <w:r w:rsidRPr="00284CE2">
                      <w:rPr>
                        <w:b/>
                        <w:bCs/>
                        <w:sz w:val="20"/>
                        <w:szCs w:val="20"/>
                        <w:lang w:val="en-US"/>
                      </w:rPr>
                      <w:t xml:space="preserve"> </w:t>
                    </w:r>
                    <w:proofErr w:type="spellStart"/>
                    <w:r w:rsidRPr="00284CE2">
                      <w:rPr>
                        <w:b/>
                        <w:bCs/>
                        <w:sz w:val="20"/>
                        <w:szCs w:val="20"/>
                        <w:lang w:val="en-US"/>
                      </w:rPr>
                      <w:t>sistemoje</w:t>
                    </w:r>
                    <w:proofErr w:type="spellEnd"/>
                    <w:r w:rsidRPr="00284CE2">
                      <w:rPr>
                        <w:b/>
                        <w:bCs/>
                        <w:sz w:val="20"/>
                        <w:szCs w:val="20"/>
                        <w:lang w:val="en-US"/>
                      </w:rPr>
                      <w:t xml:space="preserve"> </w:t>
                    </w:r>
                  </w:p>
                  <w:p w14:paraId="62EEB3FC" w14:textId="01EFD043" w:rsidR="00BD2BA9" w:rsidRPr="00BD2BA9" w:rsidRDefault="00BD2BA9" w:rsidP="00BD2BA9">
                    <w:pPr>
                      <w:jc w:val="right"/>
                      <w:rPr>
                        <w:sz w:val="20"/>
                        <w:szCs w:val="20"/>
                      </w:rPr>
                    </w:pP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651"/>
    <w:rsid w:val="000A4F8F"/>
    <w:rsid w:val="000C0315"/>
    <w:rsid w:val="000D6A91"/>
    <w:rsid w:val="001134A0"/>
    <w:rsid w:val="001809D0"/>
    <w:rsid w:val="001A14BC"/>
    <w:rsid w:val="001E4F54"/>
    <w:rsid w:val="0023017F"/>
    <w:rsid w:val="00252B92"/>
    <w:rsid w:val="00284CE2"/>
    <w:rsid w:val="002B339F"/>
    <w:rsid w:val="002D5D92"/>
    <w:rsid w:val="002D6AE0"/>
    <w:rsid w:val="002E1500"/>
    <w:rsid w:val="00382711"/>
    <w:rsid w:val="00387E74"/>
    <w:rsid w:val="003B05E4"/>
    <w:rsid w:val="003D2FEB"/>
    <w:rsid w:val="003D5AC4"/>
    <w:rsid w:val="004462FA"/>
    <w:rsid w:val="00453C8C"/>
    <w:rsid w:val="005563C5"/>
    <w:rsid w:val="00587B68"/>
    <w:rsid w:val="00603CE2"/>
    <w:rsid w:val="00630E74"/>
    <w:rsid w:val="00642167"/>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3F17"/>
    <w:rsid w:val="00CD6122"/>
    <w:rsid w:val="00D45848"/>
    <w:rsid w:val="00D460A3"/>
    <w:rsid w:val="00D50A33"/>
    <w:rsid w:val="00D616A4"/>
    <w:rsid w:val="00D74900"/>
    <w:rsid w:val="00E12EEF"/>
    <w:rsid w:val="00E2350D"/>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2512</Words>
  <Characters>14323</Characters>
  <Application>Microsoft Office Word</Application>
  <DocSecurity>0</DocSecurity>
  <Lines>119</Lines>
  <Paragraphs>33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3</cp:revision>
  <dcterms:created xsi:type="dcterms:W3CDTF">2026-04-09T05:36:00Z</dcterms:created>
  <dcterms:modified xsi:type="dcterms:W3CDTF">2026-04-09T14:41:00Z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